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Besuchter Bereich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Begleitperson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Gültigkeitszeitraum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Vorlage ist für Personen ohne eigene betriebliche Tätigkeit gedacht. Für Fremdfirmenbeschäftigte, die Arbeiten ausführen, sind zusätzlich Gefährdungen abzustimmen, angemessene Anweisungen sicherzustellen und erforderliche Arbeitsfreigaben zu organisieren.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Betriebliche Sicherheitsregeln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Unterweisungsinhalt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vermittelt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Betriebliche Ergänzung</w:t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An- und Abmeldung sowie Begleitpflicht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Zulässige Wege, Bereiche und Aufenthaltsorte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Betrieblicher Verkehr, Fahrzeuge und Flurförderzeuge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persönliche Schutzausrüstung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Verbote: Rauchen, offenes Feuer, Fotografieren oder Berühren von Anlagen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Abstand zu Maschinen, Lasten, Gefahrstoffen und gekennzeichneten Bereichen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Meldung von Gefahren, Mängeln, Unfällen und Beschwerden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Verhalten bei Alarm, Fluchtwege und Sammelstelle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Erste-Hilfe-Einrichtungen, Ansprechpersonen und besondere Bereichsregeln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Besondere Hinweise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Gesperrte Bereiche / zusätzliche Regeln</w:t>
            </w:r>
          </w:p>
        </w:tc>
      </w:tr>
      <w:tr>
        <w:trPr>
          <w:trHeight w:val="850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3. Teilnehmende und Bestätigung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Name, Vorname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Firma / Organisation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Uhrzeit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Unterschrift</w:t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Bestätigung</w:t>
            </w:r>
          </w:p>
        </w:tc>
      </w:tr>
      <w:tr>
        <w:trPr>
          <w:trHeight w:val="124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Die Sicherheitsregeln wurden verständlich erläutert. Den Anweisungen der Begleitperson ist zu folgen. Gefahren, Ereignisse und gesundheitliche Beschwerden sind unverzüglich zu melden.</w:t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Unterweisende Person / Funktion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Ausgegebene Besucherausweise / PSA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Rückgabe kontrolliert durch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Der Nachweis ersetzt weder eine tätigkeitsbezogene Beschäftigtenunterweisung noch die Koordination mehrerer Arbeitgeber oder eine erforderliche Fremdfirmen- beziehungsweise Baustellenunterweisung.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8 und 10; DGUV Vorschrift 1 §§ 5 und 22. Standort- und tätigkeitsbezogene Regeln ergänzen.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Besucher- und Kurzunterweisung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Betriebliche Sicherheitsregeln vor dem Zutritt verständlich vermitteln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Besucher- und Kurzunterweisung</dc:title>
  <dc:subject>Betriebliche Sicherheitsregeln vor dem Zutritt verständlich vermitteln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