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Unternehmen / Standort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Bereich / Arbeitsplatz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Beschäftigte Person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Prüfung gemeinsam mit</w:t>
              <w:br/>
            </w:r>
          </w:p>
        </w:tc>
      </w:tr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Datum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Nächste Überprüfung</w:t>
              <w:br/>
            </w:r>
          </w:p>
        </w:tc>
      </w:tr>
    </w:tbl>
    <w:p>
      <w:pPr>
        <w:spacing w:after="0"/>
      </w:pPr>
    </w:p>
    <w:tbl>
      <w:tblPr>
        <w:tblW w:type="dxa" w:w="10545"/>
        <w:jc w:val="center"/>
        <w:tblLayout w:type="fixed"/>
        <w:tblLook w:firstColumn="1" w:firstRow="1" w:lastColumn="0" w:lastRow="0" w:noHBand="0" w:noVBand="1" w:val="04A0"/>
      </w:tblPr>
      <w:tblGrid>
        <w:gridCol w:w="10546"/>
      </w:tblGrid>
      <w:tr>
        <w:tc>
          <w:tcPr>
            <w:tcW w:type="dxa" w:w="1054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9" w:color="F2C400"/>
              <w:left w:val="single" w:sz="9" w:color="F2C400"/>
              <w:bottom w:val="single" w:sz="9" w:color="F2C400"/>
              <w:right w:val="single" w:sz="9" w:color="F2C400"/>
              <w:insideH w:val="single" w:sz="9" w:color="F2C400"/>
              <w:insideV w:val="single" w:sz="9" w:color="F2C400"/>
            </w:tcBorders>
            <w:shd w:fill="FFF8CF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6"/>
              </w:rPr>
              <w:t>Der Check unterstützt die Arbeitsplatzbetrachtung, ersetzt aber keine vollständige Gefährdungsbeurteilung. Beschwerden, individuelle Voraussetzungen und betriebliche Besonderheiten gesondert berücksichtigen.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1. Arbeitsplatz und Arbeitsmittel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Bemerkung</w:t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Tisch und Arbeitsfläche bieten ausreichend Platz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Arbeitsstuhl ist passend eingestellt und unterstützt dynamisches Sitzen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Bildschirm steht stabil, blendfrei und in geeigneter Höhe und Entfernung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Tastatur und Maus ermöglichen eine entspannte Körperhaltung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Häufig benötigte Arbeitsmittel sind gut erreichbar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Kabel, elektrische Geräte und Mehrfachsteckdosen sind ohne erkennbare Mängel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2. Arbeitsumgebung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Bemerkung</w:t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Beleuchtung ist ausreichend und verursacht keine störenden Reflexionen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Raumtemperatur, Lüftung und Luftqualität werden als angemessen erlebt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Lärm und Unterbrechungen ermöglichen konzentriertes Arbeiten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  <w:pageBreakBefore/>
      </w:pPr>
      <w:r>
        <w:t>2. Arbeitsumgebung - Fortsetzung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Bemerkung</w:t>
            </w:r>
          </w:p>
        </w:tc>
      </w:tr>
      <w:tr>
        <w:trPr>
          <w:trHeight w:val="510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Verkehrswege und Bewegungsflächen sind frei und sicher nutzbar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1"/>
        <w:keepNext/>
      </w:pPr>
      <w:r>
        <w:t>3. Arbeitsorganisation und Gesundheit</w:t>
      </w:r>
    </w:p>
    <w:tbl>
      <w:tblPr>
        <w:tblW w:type="dxa" w:w="10546"/>
        <w:jc w:val="center"/>
        <w:tblLayout w:type="fixed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</w:tblGrid>
      <w:tr>
        <w:trPr>
          <w:trHeight w:val="454" w:hRule="atLeast"/>
          <w:tblHeader w:val="true"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Prüfpunkt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ja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nein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n.z.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 / Bemerkung</w:t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Tätigkeiten ermöglichen regelmäßige Haltungs- und Belastungswechsel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Pausen und Erholungszeiten können eingehalten werden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Aufgaben, Zuständigkeiten und Prioritäten sind verständlich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Arbeitsmenge und Zeitvorgaben können angesprochen werden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Unterstützung und Rückmeldung durch Führungskräfte sind erreichbar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Sehbeschwerden, Schmerzen oder andere Belastungsanzeichen werden berücksichtigt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39" w:hRule="atLeast"/>
          <w:cantSplit/>
        </w:trPr>
        <w:tc>
          <w:tcPr>
            <w:tcW w:type="dxa" w:w="572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  <w:t>Angebotsvorsorge bei Bildschirmarbeit wurde angeboten beziehungsweise organisiert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79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DejaVu Sans" w:hAnsi="DejaVu Sans"/>
                <w:b w:val="0"/>
                <w:color w:val="17372D"/>
                <w:sz w:val="24"/>
              </w:rPr>
              <w:t>☐</w:t>
            </w:r>
          </w:p>
        </w:tc>
        <w:tc>
          <w:tcPr>
            <w:tcW w:type="dxa" w:w="243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p>
      <w:pPr>
        <w:pStyle w:val="Heading2"/>
        <w:keepNext/>
      </w:pPr>
      <w:r>
        <w:t>4. Maßnahmen und Rückmeldung</w:t>
      </w:r>
    </w:p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454" w:hRule="atLeast"/>
          <w:tblHeader w:val="true"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Maßnahme</w:t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Verantwortlich</w:t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Termin</w:t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0B2921"/>
              <w:left w:val="single" w:sz="6" w:color="0B2921"/>
              <w:bottom w:val="single" w:sz="6" w:color="0B2921"/>
              <w:right w:val="single" w:sz="6" w:color="0B2921"/>
              <w:insideH w:val="single" w:sz="6" w:color="0B2921"/>
              <w:insideV w:val="single" w:sz="6" w:color="0B2921"/>
            </w:tcBorders>
            <w:shd w:fill="12382D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4"/>
              </w:rPr>
              <w:t>Wirksamkeit geprüft</w:t>
            </w:r>
          </w:p>
        </w:tc>
      </w:tr>
      <w:tr>
        <w:trPr>
          <w:trHeight w:val="510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  <w:tr>
        <w:trPr>
          <w:trHeight w:val="510" w:hRule="atLeast"/>
          <w:cantSplit/>
        </w:trPr>
        <w:tc>
          <w:tcPr>
            <w:tcW w:type="dxa" w:w="521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215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41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  <w:tc>
          <w:tcPr>
            <w:tcW w:type="dxa" w:w="175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  <w:shd w:fill="F8FAF8"/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17372D"/>
                <w:sz w:val="15"/>
              </w:rPr>
            </w:r>
          </w:p>
        </w:tc>
      </w:tr>
    </w:tbl>
    <w:tbl>
      <w:tblPr>
        <w:tblW w:type="dxa" w:w="10544"/>
        <w:jc w:val="center"/>
        <w:tblLayout w:type="fixed"/>
        <w:tblLook w:firstColumn="1" w:firstRow="1" w:lastColumn="0" w:lastRow="0" w:noHBand="0" w:noVBand="1" w:val="04A0"/>
      </w:tblPr>
      <w:tblGrid>
        <w:gridCol w:w="5273"/>
        <w:gridCol w:w="5273"/>
      </w:tblGrid>
      <w:tr>
        <w:trPr>
          <w:trHeight w:val="624" w:hRule="atLeast"/>
        </w:trPr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Besprochen durch</w:t>
              <w:br/>
            </w:r>
          </w:p>
        </w:tc>
        <w:tc>
          <w:tcPr>
            <w:tcW w:type="dxa" w:w="527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tcBorders>
              <w:top w:val="single" w:sz="6" w:color="C9CEC8"/>
              <w:left w:val="single" w:sz="6" w:color="C9CEC8"/>
              <w:bottom w:val="single" w:sz="6" w:color="C9CEC8"/>
              <w:right w:val="single" w:sz="6" w:color="C9CEC8"/>
              <w:insideH w:val="single" w:sz="6" w:color="C9CEC8"/>
              <w:insideV w:val="single" w:sz="6" w:color="C9CEC8"/>
            </w:tcBorders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Arial" w:hAnsi="Arial"/>
                <w:b/>
                <w:color w:val="17372D"/>
                <w:sz w:val="16"/>
              </w:rPr>
              <w:t>Kenntnisnahme / Datum</w:t>
              <w:br/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644" w:right="680" w:bottom="907" w:left="680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dxa" w:w="10545"/>
      <w:jc w:val="center"/>
      <w:tblLayout w:type="fixed"/>
      <w:tblLook w:firstColumn="1" w:firstRow="1" w:lastColumn="0" w:lastRow="0" w:noHBand="0" w:noVBand="1" w:val="04A0"/>
    </w:tblPr>
    <w:tblGrid>
      <w:gridCol w:w="5273"/>
      <w:gridCol w:w="5273"/>
    </w:tblGrid>
    <w:tr>
      <w:tc>
        <w:tcPr>
          <w:tcW w:type="dxa" w:w="5102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</w:pPr>
          <w:r>
            <w:rPr>
              <w:rFonts w:ascii="Arial" w:hAnsi="Arial"/>
              <w:b w:val="0"/>
              <w:color w:val="596C62"/>
              <w:sz w:val="14"/>
            </w:rPr>
            <w:t>KUHN Arbeitssicherheit | kuhn-arbeitssicherheit.de | Stand September 2026</w:t>
          </w:r>
        </w:p>
      </w:tc>
      <w:tc>
        <w:tcPr>
          <w:tcW w:type="dxa" w:w="5443"/>
          <w:tcBorders>
            <w:top w:val="single" w:sz="0" w:color="FFFFFF"/>
            <w:left w:val="single" w:sz="0" w:color="FFFFFF"/>
            <w:bottom w:val="single" w:sz="0" w:color="FFFFFF"/>
            <w:right w:val="single" w:sz="0" w:color="FFFFFF"/>
            <w:insideH w:val="single" w:sz="0" w:color="FFFFFF"/>
            <w:insideV w:val="single" w:sz="0" w:color="FFFFFF"/>
          </w:tcBorders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52" w:lineRule="auto"/>
            <w:jc w:val="right"/>
          </w:pPr>
          <w:r>
            <w:rPr>
              <w:rFonts w:ascii="Arial" w:hAnsi="Arial"/>
              <w:b w:val="0"/>
              <w:color w:val="596C62"/>
              <w:sz w:val="14"/>
            </w:rPr>
            <w:t xml:space="preserve">Seite </w:t>
          </w:r>
          <w:r>
            <w:rPr>
              <w:rFonts w:ascii="Arial" w:hAnsi="Arial"/>
              <w:b w:val="0"/>
              <w:color w:val="596C62"/>
              <w:sz w:val="14"/>
            </w:rPr>
            <w:fldChar w:fldCharType="begin"/>
            <w:instrText xml:space="preserve"> PAGE </w:instrTex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10546"/>
      <w:tblLayout w:type="fixed"/>
      <w:tblLook w:firstColumn="1" w:firstRow="1" w:lastColumn="0" w:lastRow="0" w:noHBand="0" w:noVBand="1" w:val="04A0"/>
    </w:tblPr>
    <w:tblGrid>
      <w:gridCol w:w="6918"/>
      <w:gridCol w:w="3628"/>
    </w:tblGrid>
    <w:tr>
      <w:tc>
        <w:tcPr>
          <w:tcW w:type="dxa" w:w="691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200" w:type="dxa"/>
          </w:tcMar>
        </w:tcPr>
        <w:p>
          <w:pPr>
            <w:spacing w:before="0" w:after="60" w:line="240" w:lineRule="auto"/>
          </w:pPr>
          <w:r>
            <w:rPr>
              <w:rFonts w:ascii="Arial" w:hAnsi="Arial"/>
              <w:b/>
              <w:color w:val="17372D"/>
              <w:sz w:val="32"/>
            </w:rPr>
            <w:t>Büro- und Bildschirmarbeitsplatz-Check</w:t>
          </w:r>
        </w:p>
        <w:p>
          <w:pPr>
            <w:spacing w:before="0" w:after="0" w:line="240" w:lineRule="auto"/>
          </w:pPr>
          <w:r>
            <w:rPr>
              <w:rFonts w:ascii="Arial" w:hAnsi="Arial"/>
              <w:b w:val="0"/>
              <w:color w:val="17372D"/>
              <w:sz w:val="16"/>
            </w:rPr>
            <w:t>Arbeitsplatzbedingungen gemeinsam prüfen und Verbesserungen festhalten</w:t>
          </w:r>
        </w:p>
      </w:tc>
      <w:tc>
        <w:tcPr>
          <w:tcW w:type="dxa" w:w="3628"/>
          <w:vAlign w:val="center"/>
          <w:tcBorders>
            <w:top w:val="nil"/>
            <w:left w:val="nil"/>
            <w:bottom w:val="nil"/>
            <w:right w:val="nil"/>
            <w:insideH w:val="nil"/>
            <w:insideV w:val="nil"/>
          </w:tcBorders>
          <w:tcMar>
            <w:top w:w="80" w:type="dxa"/>
            <w:bottom w:w="80" w:type="dxa"/>
            <w:left w:w="0" w:type="dxa"/>
            <w:right w:w="0" w:type="dxa"/>
          </w:tcMar>
        </w:tcPr>
        <w:p>
          <w:pPr>
            <w:spacing w:after="0"/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2196000" cy="532672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6000" cy="53267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after="0" w:line="40" w:lineRule="exact"/>
      <w:pBdr>
        <w:bottom w:val="single" w:sz="12" w:color="F2C4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737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B292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0B292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 w:ascii="Arial" w:hAnsi="Arial"/>
      <w:b/>
      <w:bCs/>
      <w:color w:val="12382D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FFFFF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Büro- und Bildschirmarbeitsplatz-Check</dc:title>
  <dc:subject>Arbeitsplatzbedingungen gemeinsam prüfen und Verbesserungen festhalten</dc:subject>
  <dc:creator>KUHN Arbeitssicherheit</dc:creator>
  <cp:keywords>Arbeitsschutz, Vorlage, KUHN Arbeitssicherheit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