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Standort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Gebäude / Bereich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Stand / letzte Prüfung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Verantwortlich für Aktualisierung</w:t>
              <w:br/>
            </w:r>
          </w:p>
        </w:tc>
      </w:tr>
    </w:tbl>
    <w:p>
      <w:pPr>
        <w:spacing w:after="0"/>
      </w:pP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Aushang gut sichtbar anbringen und alle Angaben standortbezogen ergänzen. Bei akuter Gefahr zuerst Eigenschutz beachten, gefährdete Personen warnen und den Notruf auslösen.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NOTRUF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Feuerwehr / Rettungsdienst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Polizei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Interne Notrufnummer</w:t>
            </w:r>
          </w:p>
        </w:tc>
      </w:tr>
      <w:tr>
        <w:trPr>
          <w:trHeight w:val="1247" w:hRule="atLeast"/>
          <w:cantSplit/>
        </w:trPr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112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110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rPr>
          <w:trHeight w:val="454" w:hRule="atLeast"/>
          <w:tblHeader w:val="true"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Angaben beim Notruf</w:t>
            </w:r>
          </w:p>
        </w:tc>
      </w:tr>
      <w:tr>
        <w:trPr>
          <w:trHeight w:val="510" w:hRule="atLeast"/>
          <w:cantSplit/>
        </w:trP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Wo ist es passiert? Was ist passiert? Wie viele Betroffene? Welche Gefahren bestehen? Auf Rückfragen warten.</w:t>
            </w:r>
          </w:p>
        </w:tc>
      </w:tr>
    </w:tbl>
    <w:p>
      <w:pPr>
        <w:pStyle w:val="Heading2"/>
        <w:keepNext/>
      </w:pPr>
      <w:r>
        <w:t>Betriebliche Hilfe und Standorte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37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Funktion / Einrichtung</w:t>
            </w:r>
          </w:p>
        </w:tc>
        <w:tc>
          <w:tcPr>
            <w:tcW w:type="dxa" w:w="408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Name / genauer Standort</w:t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Telefon / Hinweis</w:t>
            </w:r>
          </w:p>
        </w:tc>
      </w:tr>
      <w:tr>
        <w:trPr>
          <w:trHeight w:val="465" w:hRule="atLeast"/>
          <w:cantSplit/>
        </w:trPr>
        <w:tc>
          <w:tcPr>
            <w:tcW w:type="dxa" w:w="37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Ersthelfende</w:t>
            </w:r>
          </w:p>
        </w:tc>
        <w:tc>
          <w:tcPr>
            <w:tcW w:type="dxa" w:w="408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65" w:hRule="atLeast"/>
          <w:cantSplit/>
        </w:trPr>
        <w:tc>
          <w:tcPr>
            <w:tcW w:type="dxa" w:w="37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Brandschutz- / Evakuierungshelfende</w:t>
            </w:r>
          </w:p>
        </w:tc>
        <w:tc>
          <w:tcPr>
            <w:tcW w:type="dxa" w:w="408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65" w:hRule="atLeast"/>
          <w:cantSplit/>
        </w:trPr>
        <w:tc>
          <w:tcPr>
            <w:tcW w:type="dxa" w:w="37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Erste-Hilfe-Material / AED</w:t>
            </w:r>
          </w:p>
        </w:tc>
        <w:tc>
          <w:tcPr>
            <w:tcW w:type="dxa" w:w="408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65" w:hRule="atLeast"/>
          <w:cantSplit/>
        </w:trPr>
        <w:tc>
          <w:tcPr>
            <w:tcW w:type="dxa" w:w="37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Feuerlöscheinrichtungen / Alarmierung</w:t>
            </w:r>
          </w:p>
        </w:tc>
        <w:tc>
          <w:tcPr>
            <w:tcW w:type="dxa" w:w="408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65" w:hRule="atLeast"/>
          <w:cantSplit/>
        </w:trPr>
        <w:tc>
          <w:tcPr>
            <w:tcW w:type="dxa" w:w="37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Sammelstelle</w:t>
            </w:r>
          </w:p>
        </w:tc>
        <w:tc>
          <w:tcPr>
            <w:tcW w:type="dxa" w:w="408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65" w:hRule="atLeast"/>
          <w:cantSplit/>
        </w:trPr>
        <w:tc>
          <w:tcPr>
            <w:tcW w:type="dxa" w:w="37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Interne Meldestelle / Führungskraft</w:t>
            </w:r>
          </w:p>
        </w:tc>
        <w:tc>
          <w:tcPr>
            <w:tcW w:type="dxa" w:w="408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66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1"/>
        <w:keepNext/>
        <w:pageBreakBefore/>
      </w:pPr>
      <w:r>
        <w:t>Betriebliche Kontaktübersicht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</w:tblGrid>
      <w:tr>
        <w:trPr>
          <w:trHeight w:val="454" w:hRule="atLeast"/>
          <w:tblHeader w:val="true"/>
        </w:trPr>
        <w:tc>
          <w:tcPr>
            <w:tcW w:type="dxa" w:w="317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Funktion / Stelle</w:t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Name</w:t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Telefon intern</w:t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Mobil / extern</w:t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Erreichbarkeit / Vertretung</w:t>
            </w:r>
          </w:p>
        </w:tc>
      </w:tr>
      <w:tr>
        <w:trPr>
          <w:trHeight w:val="454" w:hRule="atLeast"/>
          <w:cantSplit/>
        </w:trPr>
        <w:tc>
          <w:tcPr>
            <w:tcW w:type="dxa" w:w="317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317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317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317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317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317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454" w:hRule="atLeast"/>
          <w:cantSplit/>
        </w:trPr>
        <w:tc>
          <w:tcPr>
            <w:tcW w:type="dxa" w:w="317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7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58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19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Standortbezogene Angaben</w:t>
      </w: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Adresse für Rettungsdienst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Zufahrt / Einweisungspunkt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Sammelstelle / besondere Gefahren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Nächster D-Arzt / weitere externe Stelle</w:t>
              <w:br/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Aktualitätskontrolle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454" w:hRule="atLeast"/>
          <w:tblHeader w:val="true"/>
        </w:trPr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Geprüft am</w:t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Geprüft durch</w:t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Änderung erforderlich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Aushänge ersetzt am</w:t>
            </w:r>
          </w:p>
        </w:tc>
      </w:tr>
      <w:tr>
        <w:trPr>
          <w:trHeight w:val="454" w:hRule="atLeast"/>
          <w:cantSplit/>
        </w:trPr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55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Die Kontaktübersicht ergänzt die betriebliche Alarm- und Notfallorganisation. Erforderliche Maßnahmen, Helferzahlen, Fluchtwege, Sammelstellen und besondere Rettungsmaßnahmen sind aus der Gefährdungsbeurteilung abzuleiten.</w:t>
            </w:r>
          </w:p>
        </w:tc>
      </w:tr>
    </w:tbl>
    <w:p>
      <w:pPr>
        <w:spacing w:after="0"/>
      </w:pPr>
    </w:p>
    <w:p>
      <w:pPr>
        <w:spacing w:before="100" w:after="0" w:line="240" w:lineRule="auto"/>
      </w:pPr>
      <w:r>
        <w:rPr>
          <w:rFonts w:ascii="Arial" w:hAnsi="Arial"/>
          <w:b/>
          <w:color w:val="596C62"/>
          <w:sz w:val="14"/>
        </w:rPr>
        <w:t xml:space="preserve">Rechtsgrundlagen / Hinweise: </w:t>
      </w:r>
      <w:r>
        <w:rPr>
          <w:rFonts w:ascii="Arial" w:hAnsi="Arial"/>
          <w:b w:val="0"/>
          <w:color w:val="596C62"/>
          <w:sz w:val="14"/>
        </w:rPr>
        <w:t>ArbSchG § 10; DGUV Vorschrift 1 §§ 22 bis 25; ASR A2.2, ASR A2.3 und ASR A4.3.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0545"/>
      <w:jc w:val="center"/>
      <w:tblLayout w:type="fixed"/>
      <w:tblLook w:firstColumn="1" w:firstRow="1" w:lastColumn="0" w:lastRow="0" w:noHBand="0" w:noVBand="1" w:val="04A0"/>
    </w:tblPr>
    <w:tblGrid>
      <w:gridCol w:w="5273"/>
      <w:gridCol w:w="5273"/>
    </w:tblGrid>
    <w:tr>
      <w:tc>
        <w:tcPr>
          <w:tcW w:type="dxa" w:w="510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5443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0546"/>
      <w:tblLayout w:type="fixed"/>
      <w:tblLook w:firstColumn="1" w:firstRow="1" w:lastColumn="0" w:lastRow="0" w:noHBand="0" w:noVBand="1" w:val="04A0"/>
    </w:tblPr>
    <w:tblGrid>
      <w:gridCol w:w="6918"/>
      <w:gridCol w:w="3628"/>
    </w:tblGrid>
    <w:tr>
      <w:tc>
        <w:tcPr>
          <w:tcW w:type="dxa" w:w="691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Notfallkontakte und betriebliche Hilfe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Wichtige Rufnummern, Standorte und Ansprechpersonen auf einen Blick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Notfallkontakte und betriebliche Hilfe</dc:title>
  <dc:subject>Wichtige Rufnummern, Standorte und Ansprechpersonen auf einen Blick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